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7B" w:rsidRDefault="00BB0A65">
      <w:r>
        <w:t>Notes on Chinese Revenue Stamps – A.W. Bendig</w:t>
      </w:r>
    </w:p>
    <w:p w:rsidR="00BB0A65" w:rsidRDefault="00BB0A65">
      <w:r>
        <w:t>This document is a photocopy of the Bendig notebook on Chinese Revenue stamps and was produced in 1976. It is approximately 185 pages in length and contains a significant amount of detailed information about revenue stamps from China beginning in 1896.</w:t>
      </w:r>
    </w:p>
    <w:p w:rsidR="00BB0A65" w:rsidRDefault="00BB0A65">
      <w:r>
        <w:t xml:space="preserve">This document does not attempt to assign a value to the stamps but rather serves as an aid to identificaiton of the stamps.  While there is a considerable amount of detailed information contained in the document, the images of the stamps and the Chinese characters that are described are all drawn by hand and appear very crude. </w:t>
      </w:r>
    </w:p>
    <w:p w:rsidR="00BB0A65" w:rsidRDefault="00BB0A65">
      <w:r>
        <w:t>There is an index in the last two pages of the document that provides some guidance in locating the stamps of interest. The index is made up of geographic areas where stamps were produced and is not especially detailed. It appears that, to locate a specific stamp in interest, a collector would have to know a substantial amount about the stamp to begin searching.</w:t>
      </w:r>
    </w:p>
    <w:p w:rsidR="00BB0A65" w:rsidRDefault="00BB0A65">
      <w:r>
        <w:t xml:space="preserve">This document would be an interesting read from a historical point of view as it contains a large amount of </w:t>
      </w:r>
      <w:r w:rsidR="00D00830">
        <w:t>descriptive text regaring how stamps of a particular region came to be however, with current computerized catalogs available, a person would be disappointed if he tried to use this document to discover details about specific stamps.</w:t>
      </w:r>
      <w:bookmarkStart w:id="0" w:name="_GoBack"/>
      <w:bookmarkEnd w:id="0"/>
    </w:p>
    <w:sectPr w:rsidR="00BB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65"/>
    <w:rsid w:val="00BB0A65"/>
    <w:rsid w:val="00D0007B"/>
    <w:rsid w:val="00D0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B8B5F-C85B-4CF6-A884-75D0DDE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2023-03-01T17:25:00Z</dcterms:created>
  <dcterms:modified xsi:type="dcterms:W3CDTF">2023-03-01T17:37:00Z</dcterms:modified>
</cp:coreProperties>
</file>